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0" w:rsidRDefault="00BE7B67" w:rsidP="00BE7B67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Hoboken</w:t>
      </w:r>
      <w:proofErr w:type="spellEnd"/>
      <w:r>
        <w:rPr>
          <w:b/>
          <w:sz w:val="44"/>
          <w:szCs w:val="44"/>
          <w:u w:val="single"/>
        </w:rPr>
        <w:t xml:space="preserve"> / </w:t>
      </w:r>
      <w:proofErr w:type="spellStart"/>
      <w:r>
        <w:rPr>
          <w:b/>
          <w:sz w:val="44"/>
          <w:szCs w:val="44"/>
          <w:u w:val="single"/>
        </w:rPr>
        <w:t>Antwerp</w:t>
      </w:r>
      <w:proofErr w:type="spellEnd"/>
    </w:p>
    <w:p w:rsidR="00BE7B67" w:rsidRDefault="00BE7B67" w:rsidP="00BE7B67">
      <w:pPr>
        <w:pStyle w:val="KeinLeerraum"/>
        <w:rPr>
          <w:b/>
          <w:sz w:val="36"/>
          <w:szCs w:val="36"/>
        </w:rPr>
      </w:pPr>
    </w:p>
    <w:p w:rsidR="00BE7B67" w:rsidRPr="00BE7B67" w:rsidRDefault="00BE7B67" w:rsidP="00BE7B67">
      <w:pPr>
        <w:pStyle w:val="KeinLeerraum"/>
        <w:jc w:val="center"/>
        <w:rPr>
          <w:b/>
          <w:sz w:val="36"/>
          <w:szCs w:val="36"/>
          <w:lang w:val="en-US"/>
        </w:rPr>
      </w:pPr>
      <w:r w:rsidRPr="00BE7B67">
        <w:rPr>
          <w:b/>
          <w:sz w:val="36"/>
          <w:szCs w:val="36"/>
          <w:lang w:val="en-US"/>
        </w:rPr>
        <w:t>The PPC sent from London OCT 5th 1903 to Hoboken</w:t>
      </w:r>
    </w:p>
    <w:p w:rsidR="00BE7B67" w:rsidRDefault="00BE7B67" w:rsidP="00BE7B67">
      <w:pPr>
        <w:pStyle w:val="KeinLeerraum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(</w:t>
      </w:r>
      <w:proofErr w:type="gramStart"/>
      <w:r>
        <w:rPr>
          <w:b/>
          <w:sz w:val="36"/>
          <w:szCs w:val="36"/>
          <w:lang w:val="en-US"/>
        </w:rPr>
        <w:t>today</w:t>
      </w:r>
      <w:proofErr w:type="gramEnd"/>
      <w:r>
        <w:rPr>
          <w:b/>
          <w:sz w:val="36"/>
          <w:szCs w:val="36"/>
          <w:lang w:val="en-US"/>
        </w:rPr>
        <w:t xml:space="preserve"> South-Antwerp) has a framed </w:t>
      </w:r>
      <w:proofErr w:type="spellStart"/>
      <w:r>
        <w:rPr>
          <w:b/>
          <w:sz w:val="36"/>
          <w:szCs w:val="36"/>
          <w:lang w:val="en-US"/>
        </w:rPr>
        <w:t>Paquebot</w:t>
      </w:r>
      <w:proofErr w:type="spellEnd"/>
      <w:r>
        <w:rPr>
          <w:b/>
          <w:sz w:val="36"/>
          <w:szCs w:val="36"/>
          <w:lang w:val="en-US"/>
        </w:rPr>
        <w:t xml:space="preserve"> mark underlined with three stars. The figure shows the only known piece of this fake. </w:t>
      </w:r>
      <w:proofErr w:type="spellStart"/>
      <w:r>
        <w:rPr>
          <w:b/>
          <w:sz w:val="36"/>
          <w:szCs w:val="36"/>
          <w:lang w:val="en-US"/>
        </w:rPr>
        <w:t>Dovey</w:t>
      </w:r>
      <w:proofErr w:type="spellEnd"/>
      <w:r>
        <w:rPr>
          <w:b/>
          <w:sz w:val="36"/>
          <w:szCs w:val="36"/>
          <w:lang w:val="en-US"/>
        </w:rPr>
        <w:t xml:space="preserve"> and Morris listed it in their catalogue at page 270.</w:t>
      </w:r>
    </w:p>
    <w:p w:rsidR="00BE7B67" w:rsidRDefault="00BE7B67" w:rsidP="00BE7B67">
      <w:pPr>
        <w:pStyle w:val="KeinLeerraum"/>
        <w:jc w:val="center"/>
        <w:rPr>
          <w:b/>
          <w:sz w:val="36"/>
          <w:szCs w:val="36"/>
          <w:lang w:val="en-US"/>
        </w:rPr>
      </w:pPr>
    </w:p>
    <w:p w:rsidR="00BE7B67" w:rsidRDefault="00BE7B67" w:rsidP="00BE7B67">
      <w:pPr>
        <w:pStyle w:val="KeinLeerraum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>
            <wp:extent cx="5760720" cy="3529275"/>
            <wp:effectExtent l="19050" t="0" r="0" b="0"/>
            <wp:docPr id="1" name="Bild 1" descr="C:\Users\Admin\Documents\Papa\Atelier Atelier\Fake Hob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apa\Atelier Atelier\Fake Hobo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67" w:rsidRDefault="00BE7B67" w:rsidP="00BE7B67">
      <w:pPr>
        <w:pStyle w:val="KeinLeerraum"/>
        <w:jc w:val="center"/>
        <w:rPr>
          <w:b/>
          <w:sz w:val="36"/>
          <w:szCs w:val="36"/>
          <w:lang w:val="en-US"/>
        </w:rPr>
      </w:pPr>
    </w:p>
    <w:p w:rsidR="00BE7B67" w:rsidRDefault="00BE7B67" w:rsidP="00BE7B67">
      <w:pPr>
        <w:pStyle w:val="KeinLeerraum"/>
        <w:jc w:val="center"/>
        <w:rPr>
          <w:b/>
          <w:sz w:val="36"/>
          <w:szCs w:val="36"/>
        </w:rPr>
      </w:pPr>
      <w:r w:rsidRPr="00BE7B67">
        <w:rPr>
          <w:b/>
          <w:sz w:val="36"/>
          <w:szCs w:val="36"/>
        </w:rPr>
        <w:t xml:space="preserve">Die </w:t>
      </w:r>
      <w:proofErr w:type="spellStart"/>
      <w:r w:rsidRPr="00BE7B67">
        <w:rPr>
          <w:b/>
          <w:sz w:val="36"/>
          <w:szCs w:val="36"/>
        </w:rPr>
        <w:t>Kart</w:t>
      </w:r>
      <w:proofErr w:type="spellEnd"/>
      <w:r w:rsidRPr="00BE7B67">
        <w:rPr>
          <w:b/>
          <w:sz w:val="36"/>
          <w:szCs w:val="36"/>
        </w:rPr>
        <w:t xml:space="preserve"> </w:t>
      </w:r>
      <w:proofErr w:type="spellStart"/>
      <w:r w:rsidRPr="00BE7B67">
        <w:rPr>
          <w:b/>
          <w:sz w:val="36"/>
          <w:szCs w:val="36"/>
        </w:rPr>
        <w:t>emit</w:t>
      </w:r>
      <w:proofErr w:type="spellEnd"/>
      <w:r w:rsidRPr="00BE7B67">
        <w:rPr>
          <w:b/>
          <w:sz w:val="36"/>
          <w:szCs w:val="36"/>
        </w:rPr>
        <w:t xml:space="preserve"> brit. Frankatur wurde am 5. </w:t>
      </w:r>
      <w:r>
        <w:rPr>
          <w:b/>
          <w:sz w:val="36"/>
          <w:szCs w:val="36"/>
        </w:rPr>
        <w:t xml:space="preserve">Okt. 1903 in London und am 6. Okt. 1903 in </w:t>
      </w:r>
      <w:proofErr w:type="spellStart"/>
      <w:r>
        <w:rPr>
          <w:b/>
          <w:sz w:val="36"/>
          <w:szCs w:val="36"/>
        </w:rPr>
        <w:t>Hoboken</w:t>
      </w:r>
      <w:proofErr w:type="spellEnd"/>
      <w:r>
        <w:rPr>
          <w:b/>
          <w:sz w:val="36"/>
          <w:szCs w:val="36"/>
        </w:rPr>
        <w:t xml:space="preserve"> (Belgien) </w:t>
      </w:r>
      <w:proofErr w:type="spellStart"/>
      <w:r>
        <w:rPr>
          <w:b/>
          <w:sz w:val="36"/>
          <w:szCs w:val="36"/>
        </w:rPr>
        <w:t>abge</w:t>
      </w:r>
      <w:proofErr w:type="spellEnd"/>
      <w:r>
        <w:rPr>
          <w:b/>
          <w:sz w:val="36"/>
          <w:szCs w:val="36"/>
        </w:rPr>
        <w:t>-</w:t>
      </w:r>
    </w:p>
    <w:p w:rsidR="00BE7B67" w:rsidRDefault="00BE7B67" w:rsidP="00BE7B67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stempelt. Bisher ist nur ein Exemplar dieser Fälschung bekannt. Im Katalog von </w:t>
      </w:r>
      <w:proofErr w:type="spellStart"/>
      <w:r>
        <w:rPr>
          <w:b/>
          <w:sz w:val="36"/>
          <w:szCs w:val="36"/>
        </w:rPr>
        <w:t>Dovey</w:t>
      </w:r>
      <w:proofErr w:type="spellEnd"/>
      <w:r>
        <w:rPr>
          <w:b/>
          <w:sz w:val="36"/>
          <w:szCs w:val="36"/>
        </w:rPr>
        <w:t xml:space="preserve"> und Morris „</w:t>
      </w:r>
      <w:proofErr w:type="spellStart"/>
      <w:r>
        <w:rPr>
          <w:b/>
          <w:sz w:val="36"/>
          <w:szCs w:val="36"/>
        </w:rPr>
        <w:t>Paquebot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Cancellation</w:t>
      </w:r>
      <w:proofErr w:type="spellEnd"/>
      <w:r>
        <w:rPr>
          <w:b/>
          <w:sz w:val="36"/>
          <w:szCs w:val="36"/>
        </w:rPr>
        <w:t xml:space="preserve"> oft he World </w:t>
      </w:r>
      <w:proofErr w:type="spellStart"/>
      <w:r>
        <w:rPr>
          <w:b/>
          <w:sz w:val="36"/>
          <w:szCs w:val="36"/>
        </w:rPr>
        <w:t>and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more</w:t>
      </w:r>
      <w:proofErr w:type="spellEnd"/>
      <w:r>
        <w:rPr>
          <w:b/>
          <w:sz w:val="36"/>
          <w:szCs w:val="36"/>
        </w:rPr>
        <w:t xml:space="preserve"> …“ ist der Stempel</w:t>
      </w:r>
    </w:p>
    <w:p w:rsidR="00BE7B67" w:rsidRPr="00BE7B67" w:rsidRDefault="00BE7B67" w:rsidP="00BE7B67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auf Seite 270 abgebildet.</w:t>
      </w:r>
    </w:p>
    <w:sectPr w:rsidR="00BE7B67" w:rsidRPr="00BE7B67" w:rsidSect="00AC5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7B67"/>
    <w:rsid w:val="00AC5CA0"/>
    <w:rsid w:val="00B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5C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7B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2017-09-11T14:21:00Z</dcterms:created>
  <dcterms:modified xsi:type="dcterms:W3CDTF">2017-09-11T14:30:00Z</dcterms:modified>
</cp:coreProperties>
</file>